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主动脉球囊反博机维修项目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36"/>
              </w:rPr>
              <w:t>主动脉球囊反博机维修项目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营业执照（三证合一）及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公司资质文件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同类维修业绩记录（提供不少于三个的近两年完成的类似项目业绩，并提供合同/发票扫描件）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10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2024-02-06T01:14:51Z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