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80" w:lineRule="exact"/>
        <w:jc w:val="left"/>
        <w:rPr>
          <w:rFonts w:hint="eastAsia" w:ascii="宋体" w:hAnsi="宋体" w:eastAsia="宋体" w:cs="宋体"/>
          <w:b/>
          <w:spacing w:val="20"/>
          <w:kern w:val="1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pacing w:val="20"/>
          <w:kern w:val="10"/>
          <w:sz w:val="28"/>
          <w:szCs w:val="28"/>
          <w:lang w:val="en-US" w:eastAsia="zh-CN"/>
        </w:rPr>
        <w:t>附件2：</w:t>
      </w:r>
    </w:p>
    <w:p>
      <w:pPr>
        <w:spacing w:line="780" w:lineRule="exact"/>
        <w:jc w:val="center"/>
        <w:rPr>
          <w:rFonts w:hint="eastAsia" w:ascii="华文新魏" w:eastAsia="华文新魏"/>
          <w:b/>
          <w:spacing w:val="20"/>
          <w:kern w:val="10"/>
          <w:sz w:val="72"/>
          <w:szCs w:val="72"/>
        </w:rPr>
      </w:pPr>
    </w:p>
    <w:p>
      <w:pPr>
        <w:spacing w:line="780" w:lineRule="exact"/>
        <w:jc w:val="center"/>
        <w:rPr>
          <w:rFonts w:hint="eastAsia" w:ascii="华文新魏" w:eastAsia="华文新魏"/>
          <w:b/>
          <w:spacing w:val="20"/>
          <w:kern w:val="10"/>
          <w:sz w:val="72"/>
          <w:szCs w:val="72"/>
        </w:rPr>
      </w:pPr>
    </w:p>
    <w:p>
      <w:pPr>
        <w:spacing w:line="780" w:lineRule="exact"/>
        <w:jc w:val="center"/>
        <w:rPr>
          <w:rFonts w:hint="eastAsia" w:ascii="华文新魏" w:eastAsia="华文新魏"/>
          <w:b/>
          <w:spacing w:val="20"/>
          <w:kern w:val="10"/>
          <w:sz w:val="72"/>
          <w:szCs w:val="72"/>
        </w:rPr>
      </w:pPr>
    </w:p>
    <w:p>
      <w:pPr>
        <w:spacing w:line="780" w:lineRule="exact"/>
        <w:jc w:val="center"/>
        <w:rPr>
          <w:rFonts w:hint="eastAsia" w:ascii="华文新魏" w:eastAsia="华文新魏"/>
          <w:b/>
          <w:spacing w:val="20"/>
          <w:kern w:val="10"/>
          <w:sz w:val="72"/>
          <w:szCs w:val="72"/>
        </w:rPr>
      </w:pPr>
    </w:p>
    <w:p>
      <w:pPr>
        <w:spacing w:line="780" w:lineRule="exact"/>
        <w:jc w:val="both"/>
        <w:rPr>
          <w:rFonts w:hint="eastAsia" w:ascii="华文新魏" w:eastAsia="华文新魏"/>
          <w:b/>
          <w:spacing w:val="20"/>
          <w:kern w:val="10"/>
          <w:sz w:val="72"/>
          <w:szCs w:val="7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微软雅黑" w:hAnsi="微软雅黑" w:eastAsia="微软雅黑" w:cs="微软雅黑"/>
          <w:b/>
          <w:bCs/>
          <w:color w:val="000000" w:themeColor="text1"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000000" w:themeColor="text1"/>
          <w:sz w:val="44"/>
          <w:szCs w:val="44"/>
          <w:lang w:val="en-US" w:eastAsia="zh-CN"/>
        </w:rPr>
        <w:t>清远市中医院视频脑电图采集系统等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000000" w:themeColor="text1"/>
          <w:sz w:val="44"/>
          <w:szCs w:val="44"/>
          <w:lang w:val="en-US" w:eastAsia="zh-CN"/>
        </w:rPr>
        <w:t>医疗设备项目采购需求</w:t>
      </w:r>
    </w:p>
    <w:p>
      <w:pPr>
        <w:pStyle w:val="14"/>
        <w:jc w:val="center"/>
        <w:rPr>
          <w:rFonts w:hint="eastAsia" w:ascii="微软雅黑" w:hAnsi="微软雅黑" w:eastAsia="微软雅黑" w:cs="微软雅黑"/>
          <w:b/>
          <w:bCs/>
          <w:color w:val="000000" w:themeColor="text1"/>
          <w:sz w:val="32"/>
          <w:szCs w:val="32"/>
          <w:lang w:val="en-US" w:eastAsia="zh-CN"/>
        </w:rPr>
      </w:pPr>
    </w:p>
    <w:p>
      <w:pPr>
        <w:pStyle w:val="14"/>
        <w:jc w:val="both"/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</w:rPr>
      </w:pPr>
    </w:p>
    <w:p>
      <w:pPr>
        <w:pStyle w:val="14"/>
        <w:jc w:val="center"/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</w:rPr>
      </w:pPr>
    </w:p>
    <w:p>
      <w:pPr>
        <w:pStyle w:val="14"/>
        <w:jc w:val="center"/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</w:rPr>
      </w:pPr>
    </w:p>
    <w:p>
      <w:pPr>
        <w:pStyle w:val="14"/>
        <w:jc w:val="center"/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</w:rPr>
      </w:pPr>
    </w:p>
    <w:p>
      <w:pPr>
        <w:pStyle w:val="14"/>
        <w:jc w:val="center"/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cs="宋体"/>
          <w:b/>
          <w:bCs/>
          <w:color w:val="000000" w:themeColor="text1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  <w:t>清远市中医院视频脑电图采集系统</w:t>
      </w:r>
      <w:r>
        <w:rPr>
          <w:rFonts w:hint="eastAsia" w:cs="宋体"/>
          <w:b/>
          <w:bCs/>
          <w:color w:val="000000" w:themeColor="text1"/>
          <w:sz w:val="36"/>
          <w:szCs w:val="36"/>
          <w:lang w:val="en-US" w:eastAsia="zh-CN"/>
        </w:rPr>
        <w:t>等</w:t>
      </w:r>
    </w:p>
    <w:p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  <w:t>医疗设备项目采购公告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</w:pPr>
    </w:p>
    <w:p>
      <w:pPr>
        <w:pStyle w:val="7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lang w:val="en-US" w:eastAsia="zh-CN"/>
        </w:rPr>
        <w:t>我院拟采购视频脑电图采集系统等医疗设备项目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</w:rPr>
        <w:t>现发布项目采购公告，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</w:rPr>
        <w:t>欢迎各供应商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</w:rPr>
        <w:t>积</w:t>
      </w:r>
      <w:bookmarkStart w:id="0" w:name="_GoBack"/>
      <w:bookmarkEnd w:id="0"/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</w:rPr>
        <w:t>极参与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</w:rPr>
        <w:t>公告内容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</w:rPr>
        <w:t>如下：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b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lang w:val="en-US" w:eastAsia="zh-CN"/>
        </w:rPr>
        <w:t>一、项目内容</w:t>
      </w:r>
    </w:p>
    <w:tbl>
      <w:tblPr>
        <w:tblStyle w:val="9"/>
        <w:tblW w:w="99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3347"/>
        <w:gridCol w:w="1245"/>
        <w:gridCol w:w="3660"/>
        <w:gridCol w:w="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334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3660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采购</w:t>
            </w:r>
            <w:r>
              <w:rPr>
                <w:rFonts w:hint="eastAsia" w:cs="宋体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  <w:t>项目需求</w:t>
            </w:r>
          </w:p>
        </w:tc>
        <w:tc>
          <w:tcPr>
            <w:tcW w:w="977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  <w:jc w:val="center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34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cs="宋体" w:eastAsiaTheme="minorEastAsia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2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cs="宋体" w:eastAsiaTheme="minorEastAsia"/>
                <w:color w:val="auto"/>
                <w:kern w:val="2"/>
                <w:sz w:val="24"/>
                <w:szCs w:val="22"/>
                <w:lang w:val="en-US" w:eastAsia="zh-CN" w:bidi="ar-SA"/>
              </w:rPr>
              <w:t>视频脑电图采集系统</w:t>
            </w: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1套</w:t>
            </w:r>
          </w:p>
        </w:tc>
        <w:tc>
          <w:tcPr>
            <w:tcW w:w="3660" w:type="dxa"/>
            <w:vAlign w:val="center"/>
          </w:tcPr>
          <w:p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详见附件2</w:t>
            </w:r>
          </w:p>
        </w:tc>
        <w:tc>
          <w:tcPr>
            <w:tcW w:w="977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3347" w:type="dxa"/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479" w:leftChars="114" w:right="0" w:hanging="240" w:hangingChars="100"/>
              <w:rPr>
                <w:rFonts w:hint="default" w:ascii="宋体" w:hAnsi="宋体" w:cs="宋体" w:eastAsiaTheme="minorEastAsia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color w:val="auto"/>
              </w:rPr>
              <w:t>牙科种植机(带光纤</w:t>
            </w:r>
            <w:r>
              <w:rPr>
                <w:rFonts w:hint="eastAsia"/>
                <w:color w:val="auto"/>
                <w:lang w:eastAsia="zh-CN"/>
              </w:rPr>
              <w:t>）（</w:t>
            </w:r>
            <w:r>
              <w:rPr>
                <w:color w:val="auto"/>
              </w:rPr>
              <w:t>进口)</w:t>
            </w:r>
          </w:p>
        </w:tc>
        <w:tc>
          <w:tcPr>
            <w:tcW w:w="124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1台</w:t>
            </w:r>
          </w:p>
        </w:tc>
        <w:tc>
          <w:tcPr>
            <w:tcW w:w="3660" w:type="dxa"/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default" w:ascii="宋体" w:hAnsi="宋体" w:cs="宋体" w:eastAsiaTheme="minorEastAsia"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详见附件2</w:t>
            </w:r>
          </w:p>
        </w:tc>
        <w:tc>
          <w:tcPr>
            <w:tcW w:w="977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</w:pPr>
          </w:p>
        </w:tc>
      </w:tr>
    </w:tbl>
    <w:p>
      <w:pPr>
        <w:numPr>
          <w:ilvl w:val="0"/>
          <w:numId w:val="0"/>
        </w:numPr>
        <w:autoSpaceDE w:val="0"/>
        <w:autoSpaceDN w:val="0"/>
        <w:spacing w:line="440" w:lineRule="exact"/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二、报名供应商资格要求</w:t>
      </w:r>
    </w:p>
    <w:p>
      <w:pPr>
        <w:numPr>
          <w:ilvl w:val="0"/>
          <w:numId w:val="0"/>
        </w:numPr>
        <w:autoSpaceDE w:val="0"/>
        <w:autoSpaceDN w:val="0"/>
        <w:spacing w:line="440" w:lineRule="exact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报名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供应商应具备《中华人民共和国政府采购法》第二十二条规定的条件，提供下列材料：</w:t>
      </w:r>
    </w:p>
    <w:p>
      <w:pPr>
        <w:autoSpaceDE w:val="0"/>
        <w:autoSpaceDN w:val="0"/>
        <w:spacing w:line="440" w:lineRule="exact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1、具有独立承担民事责任的能力</w:t>
      </w:r>
      <w:r>
        <w:rPr>
          <w:rFonts w:hint="eastAsia" w:ascii="宋体" w:hAnsi="宋体" w:cs="宋体"/>
          <w:bCs/>
          <w:color w:val="auto"/>
          <w:sz w:val="24"/>
          <w:lang w:eastAsia="zh-CN"/>
        </w:rPr>
        <w:t>：</w:t>
      </w:r>
      <w:r>
        <w:rPr>
          <w:rFonts w:hint="eastAsia" w:ascii="宋体" w:hAnsi="宋体" w:cs="宋体"/>
          <w:color w:val="auto"/>
          <w:sz w:val="24"/>
        </w:rPr>
        <w:t>在中华人民共和国境内注册的法人或其他组织或自然人，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报名</w:t>
      </w:r>
      <w:r>
        <w:rPr>
          <w:rFonts w:hint="eastAsia" w:ascii="宋体" w:hAnsi="宋体" w:cs="宋体"/>
          <w:color w:val="auto"/>
          <w:sz w:val="24"/>
        </w:rPr>
        <w:t>时提交有效的营业执照、法定代表人身份证明、法定代表人授权委托书复印件等资料。分支机构投标的，须提供总公司和分公司营业执照副本复印件，总公司出具给分支机构的授权书。</w:t>
      </w:r>
    </w:p>
    <w:p>
      <w:pPr>
        <w:autoSpaceDE w:val="0"/>
        <w:autoSpaceDN w:val="0"/>
        <w:spacing w:line="440" w:lineRule="exact"/>
        <w:ind w:firstLine="480" w:firstLineChars="200"/>
        <w:rPr>
          <w:rFonts w:hint="eastAsia" w:eastAsiaTheme="minorEastAsia"/>
          <w:color w:val="auto"/>
          <w:sz w:val="24"/>
          <w:szCs w:val="24"/>
          <w:lang w:eastAsia="zh-CN"/>
        </w:rPr>
      </w:pPr>
      <w:r>
        <w:rPr>
          <w:rFonts w:hint="eastAsia" w:ascii="宋体" w:hAnsi="宋体" w:cs="宋体"/>
          <w:bCs/>
          <w:color w:val="auto"/>
          <w:sz w:val="24"/>
        </w:rPr>
        <w:t>2、具有良好的商业信誉和健全的财务会计制度</w:t>
      </w:r>
      <w:r>
        <w:rPr>
          <w:rFonts w:hint="eastAsia" w:ascii="宋体" w:hAnsi="宋体" w:cs="宋体"/>
          <w:bCs/>
          <w:color w:val="auto"/>
          <w:sz w:val="24"/>
          <w:lang w:eastAsia="zh-CN"/>
        </w:rPr>
        <w:t>：</w:t>
      </w:r>
      <w:r>
        <w:rPr>
          <w:rFonts w:hint="eastAsia" w:hAnsi="宋体"/>
          <w:color w:val="auto"/>
          <w:sz w:val="24"/>
          <w:szCs w:val="24"/>
        </w:rPr>
        <w:t>提供上一年度财务状况报告（含资产负债表、利润表、或损益表或收支明细表），或基本开户行出具的资信证明</w:t>
      </w:r>
      <w:r>
        <w:rPr>
          <w:rFonts w:hint="eastAsia" w:hAnsi="宋体"/>
          <w:color w:val="auto"/>
          <w:sz w:val="24"/>
          <w:szCs w:val="24"/>
          <w:lang w:eastAsia="zh-CN"/>
        </w:rPr>
        <w:t>。</w:t>
      </w:r>
    </w:p>
    <w:p>
      <w:pPr>
        <w:autoSpaceDE w:val="0"/>
        <w:autoSpaceDN w:val="0"/>
        <w:spacing w:line="440" w:lineRule="exact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3、具有履行合同所必需的设备和专业技术能力</w:t>
      </w:r>
      <w:r>
        <w:rPr>
          <w:rFonts w:hint="eastAsia" w:ascii="宋体" w:hAnsi="宋体" w:cs="宋体"/>
          <w:bCs/>
          <w:color w:val="auto"/>
          <w:sz w:val="24"/>
          <w:lang w:eastAsia="zh-CN"/>
        </w:rPr>
        <w:t>：</w:t>
      </w:r>
      <w:r>
        <w:rPr>
          <w:rFonts w:hint="eastAsia" w:ascii="宋体" w:hAnsi="宋体" w:cs="宋体"/>
          <w:color w:val="auto"/>
          <w:sz w:val="24"/>
        </w:rPr>
        <w:t>按文件格式，提供《供应商资格声明函》。</w:t>
      </w:r>
    </w:p>
    <w:p>
      <w:pPr>
        <w:autoSpaceDE w:val="0"/>
        <w:autoSpaceDN w:val="0"/>
        <w:spacing w:line="440" w:lineRule="exact"/>
        <w:ind w:firstLine="480" w:firstLineChars="200"/>
        <w:rPr>
          <w:rFonts w:hint="eastAsia" w:hAnsi="宋体"/>
          <w:color w:val="auto"/>
          <w:sz w:val="24"/>
          <w:szCs w:val="24"/>
        </w:rPr>
      </w:pPr>
      <w:r>
        <w:rPr>
          <w:rFonts w:hint="eastAsia" w:ascii="宋体" w:hAnsi="宋体" w:cs="宋体"/>
          <w:bCs/>
          <w:color w:val="auto"/>
          <w:sz w:val="24"/>
        </w:rPr>
        <w:t>4、有依法缴纳税收和社会保障资金的良好记录</w:t>
      </w:r>
      <w:r>
        <w:rPr>
          <w:rFonts w:hint="eastAsia" w:ascii="宋体" w:hAnsi="宋体" w:cs="宋体"/>
          <w:bCs/>
          <w:color w:val="auto"/>
          <w:sz w:val="24"/>
          <w:lang w:eastAsia="zh-CN"/>
        </w:rPr>
        <w:t>：</w:t>
      </w:r>
      <w:r>
        <w:rPr>
          <w:rFonts w:hint="eastAsia" w:hAnsi="宋体"/>
          <w:color w:val="auto"/>
          <w:sz w:val="24"/>
          <w:szCs w:val="24"/>
        </w:rPr>
        <w:t>提供投标截止日前6个月内任意1个月依法缴纳税收和社会保障资金的证明文件（缴费凭证）复印件。如依法免税或不需要缴纳社会保障资金的，需提供相应证明材料。</w:t>
      </w:r>
    </w:p>
    <w:p>
      <w:pPr>
        <w:autoSpaceDE w:val="0"/>
        <w:autoSpaceDN w:val="0"/>
        <w:spacing w:line="440" w:lineRule="exact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5、参加政府采购活动前三年内，在经营活动中没有重大违法记录</w:t>
      </w:r>
      <w:r>
        <w:rPr>
          <w:rFonts w:hint="eastAsia" w:ascii="宋体" w:hAnsi="宋体" w:cs="宋体"/>
          <w:bCs/>
          <w:color w:val="auto"/>
          <w:sz w:val="24"/>
          <w:lang w:eastAsia="zh-CN"/>
        </w:rPr>
        <w:t>：</w:t>
      </w:r>
      <w:r>
        <w:rPr>
          <w:rFonts w:hint="eastAsia" w:ascii="宋体" w:hAnsi="宋体" w:cs="宋体"/>
          <w:color w:val="auto"/>
          <w:sz w:val="24"/>
        </w:rPr>
        <w:t>按文件格式，提供参加采购活动前3年内在经营活动中没有重大违法记录的</w:t>
      </w:r>
      <w:r>
        <w:rPr>
          <w:rFonts w:hint="eastAsia" w:ascii="宋体" w:hAnsi="宋体"/>
          <w:color w:val="auto"/>
          <w:sz w:val="24"/>
          <w:szCs w:val="24"/>
        </w:rPr>
        <w:t>资格声明函</w:t>
      </w:r>
      <w:r>
        <w:rPr>
          <w:rFonts w:hint="eastAsia" w:ascii="宋体" w:hAnsi="宋体" w:cs="宋体"/>
          <w:color w:val="auto"/>
          <w:sz w:val="24"/>
        </w:rPr>
        <w:t>。</w:t>
      </w:r>
    </w:p>
    <w:p>
      <w:pPr>
        <w:autoSpaceDE w:val="0"/>
        <w:autoSpaceDN w:val="0"/>
        <w:spacing w:line="440" w:lineRule="exact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6、其他资格条件</w:t>
      </w:r>
    </w:p>
    <w:p>
      <w:pPr>
        <w:autoSpaceDE w:val="0"/>
        <w:autoSpaceDN w:val="0"/>
        <w:spacing w:line="440" w:lineRule="exact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（1）单位法定代表人为同一人或者存在直接控股、管理关系的不同供应商，不得同时参加本项目采购活动（提供《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供应商</w:t>
      </w:r>
      <w:r>
        <w:rPr>
          <w:rFonts w:hint="eastAsia" w:ascii="宋体" w:hAnsi="宋体" w:cs="宋体"/>
          <w:color w:val="auto"/>
          <w:sz w:val="24"/>
        </w:rPr>
        <w:t>资格声明函》）。</w:t>
      </w:r>
    </w:p>
    <w:p>
      <w:pPr>
        <w:autoSpaceDE w:val="0"/>
        <w:autoSpaceDN w:val="0"/>
        <w:spacing w:line="440" w:lineRule="exact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（2）被财政主管部门禁止参加政府采购活动的供应商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不能参加本项目采购活动</w:t>
      </w:r>
      <w:r>
        <w:rPr>
          <w:rFonts w:hint="eastAsia" w:ascii="宋体" w:hAnsi="宋体" w:cs="宋体"/>
          <w:color w:val="auto"/>
          <w:sz w:val="24"/>
        </w:rPr>
        <w:t>。</w:t>
      </w:r>
    </w:p>
    <w:p>
      <w:pPr>
        <w:autoSpaceDE w:val="0"/>
        <w:autoSpaceDN w:val="0"/>
        <w:spacing w:line="440" w:lineRule="exact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（3）为本项目提供整体设计、规范编制或者项目管理、监理、检测等服务的供应商</w:t>
      </w:r>
      <w:r>
        <w:rPr>
          <w:rFonts w:hint="eastAsia" w:ascii="宋体" w:hAnsi="宋体" w:cs="宋体"/>
          <w:color w:val="auto"/>
          <w:sz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不能参加本项目采购活动</w:t>
      </w:r>
      <w:r>
        <w:rPr>
          <w:rFonts w:hint="eastAsia" w:ascii="宋体" w:hAnsi="宋体" w:cs="宋体"/>
          <w:color w:val="auto"/>
          <w:sz w:val="24"/>
        </w:rPr>
        <w:t>。</w:t>
      </w:r>
    </w:p>
    <w:p>
      <w:pPr>
        <w:autoSpaceDE w:val="0"/>
        <w:autoSpaceDN w:val="0"/>
        <w:spacing w:line="440" w:lineRule="exact"/>
        <w:ind w:firstLine="480" w:firstLineChars="200"/>
        <w:rPr>
          <w:rFonts w:hint="eastAsia" w:ascii="宋体" w:hAnsi="宋体" w:cs="宋体"/>
          <w:color w:val="auto"/>
          <w:sz w:val="24"/>
          <w:lang w:eastAsia="zh-CN"/>
        </w:rPr>
      </w:pPr>
      <w:r>
        <w:rPr>
          <w:rFonts w:hint="eastAsia" w:ascii="宋体" w:hAnsi="宋体" w:cs="宋体"/>
          <w:color w:val="auto"/>
          <w:sz w:val="24"/>
        </w:rPr>
        <w:t>（4）采购项目有特定资格要求的，供应商需提供其符合特殊要求证明材料或情况说明</w:t>
      </w:r>
      <w:r>
        <w:rPr>
          <w:rFonts w:hint="eastAsia" w:ascii="宋体" w:hAnsi="宋体" w:cs="宋体"/>
          <w:color w:val="auto"/>
          <w:sz w:val="24"/>
          <w:lang w:eastAsia="zh-CN"/>
        </w:rPr>
        <w:t>。</w:t>
      </w:r>
    </w:p>
    <w:p>
      <w:pPr>
        <w:autoSpaceDE w:val="0"/>
        <w:autoSpaceDN w:val="0"/>
        <w:spacing w:line="440" w:lineRule="exact"/>
        <w:ind w:firstLine="480" w:firstLineChars="20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本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项目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不接受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联合体投标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</w:rPr>
        <w:t>、资料提交</w:t>
      </w: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highlight w:val="none"/>
          <w:lang w:val="en-US" w:eastAsia="zh-CN"/>
        </w:rPr>
        <w:t>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报名资料</w:t>
      </w:r>
      <w:r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数量要求：2份正本书面文件（邮寄）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，另扫描</w:t>
      </w:r>
      <w:r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件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1份</w:t>
      </w:r>
      <w:r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发送至电子邮箱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，</w:t>
      </w:r>
      <w:r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邮件命名格式：公司简称+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项目名称</w:t>
      </w:r>
      <w:r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。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（</w:t>
      </w:r>
      <w:r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电子版和纸质版均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需在公告截止时间内提交）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2</w:t>
      </w:r>
      <w:r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、邮寄地址：清远市清城区桥北路10号清远市中医院2号楼8楼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810</w:t>
      </w:r>
      <w:r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采购中心</w:t>
      </w: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办公室</w:t>
      </w:r>
      <w:r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rPr>
          <w:rFonts w:hint="default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sz w:val="24"/>
          <w:szCs w:val="24"/>
          <w:highlight w:val="none"/>
          <w:lang w:val="en-US" w:eastAsia="zh-CN"/>
        </w:rPr>
        <w:t>3、供应商同时投标多个项目，请每个项目独立装订。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default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公告</w:t>
      </w:r>
      <w:r>
        <w:rPr>
          <w:rFonts w:hint="default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时间</w:t>
      </w:r>
      <w:r>
        <w:rPr>
          <w:rFonts w:hint="default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：</w:t>
      </w:r>
      <w:r>
        <w:rPr>
          <w:rFonts w:hint="default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2023年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11</w:t>
      </w:r>
      <w:r>
        <w:rPr>
          <w:rFonts w:hint="default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月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8</w:t>
      </w:r>
      <w:r>
        <w:rPr>
          <w:rFonts w:hint="default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日至2023年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11</w:t>
      </w:r>
      <w:r>
        <w:rPr>
          <w:rFonts w:hint="default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月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14</w:t>
      </w:r>
      <w:r>
        <w:rPr>
          <w:rFonts w:hint="default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日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（5个工作日）。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五、如需项目调研，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  <w:t>时间另行通知。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六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联系人信息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1、联系人：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温老师、阮老师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2、联系电话：0763-31262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3、电子邮箱：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</w:rPr>
        <w:instrText xml:space="preserve"> HYPERLINK "mailto:qyszyycgzx@163.com" </w:instrText>
      </w:r>
      <w:r>
        <w:rPr>
          <w:rFonts w:hint="eastAsia" w:ascii="宋体" w:hAnsi="宋体" w:eastAsia="宋体" w:cs="宋体"/>
          <w:color w:val="auto"/>
          <w:sz w:val="24"/>
          <w:szCs w:val="24"/>
        </w:rPr>
        <w:fldChar w:fldCharType="separate"/>
      </w:r>
      <w:r>
        <w:rPr>
          <w:rStyle w:val="13"/>
          <w:rFonts w:hint="eastAsia" w:ascii="宋体" w:hAnsi="宋体" w:eastAsia="宋体" w:cs="宋体"/>
          <w:color w:val="auto"/>
          <w:sz w:val="24"/>
          <w:szCs w:val="24"/>
        </w:rPr>
        <w:t>qyszyycgzx@163.com</w:t>
      </w:r>
      <w:r>
        <w:rPr>
          <w:rStyle w:val="13"/>
          <w:rFonts w:hint="eastAsia" w:ascii="宋体" w:hAnsi="宋体" w:eastAsia="宋体" w:cs="宋体"/>
          <w:color w:val="auto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20" w:right="240"/>
        <w:jc w:val="center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cs="宋体"/>
          <w:color w:val="000000"/>
          <w:sz w:val="24"/>
          <w:szCs w:val="24"/>
          <w:shd w:val="clear" w:color="auto" w:fill="FFFFFF"/>
          <w:lang w:val="en-US" w:eastAsia="zh-CN"/>
        </w:rPr>
        <w:t xml:space="preserve">       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清远市中医院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20"/>
        <w:jc w:val="center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cs="宋体"/>
          <w:color w:val="000000"/>
          <w:sz w:val="24"/>
          <w:szCs w:val="24"/>
          <w:shd w:val="clear" w:color="auto" w:fill="FFFFFF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2023年</w:t>
      </w:r>
      <w:r>
        <w:rPr>
          <w:rFonts w:hint="eastAsia" w:cs="宋体"/>
          <w:color w:val="000000"/>
          <w:sz w:val="24"/>
          <w:szCs w:val="24"/>
          <w:shd w:val="clear" w:color="auto" w:fill="FFFFFF"/>
          <w:lang w:val="en-US" w:eastAsia="zh-CN"/>
        </w:rPr>
        <w:t>11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月</w:t>
      </w:r>
      <w:r>
        <w:rPr>
          <w:rFonts w:hint="eastAsia" w:cs="宋体"/>
          <w:color w:val="000000"/>
          <w:sz w:val="24"/>
          <w:szCs w:val="24"/>
          <w:shd w:val="clear" w:color="auto" w:fill="FFFFFF"/>
          <w:lang w:val="en-US" w:eastAsia="zh-CN"/>
        </w:rPr>
        <w:t>8</w:t>
      </w:r>
      <w:r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  <w:t>日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rPr>
          <w:rFonts w:hint="eastAsia" w:ascii="宋体" w:hAnsi="宋体" w:eastAsia="宋体" w:cs="宋体"/>
          <w:b/>
          <w:bCs/>
          <w:color w:val="000000"/>
          <w:sz w:val="24"/>
          <w:szCs w:val="24"/>
          <w:shd w:val="clear" w:color="auto" w:fill="FFFFFF"/>
        </w:rPr>
      </w:pP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rPr>
          <w:rFonts w:hint="eastAsia" w:ascii="宋体" w:hAnsi="宋体" w:eastAsia="宋体" w:cs="宋体"/>
          <w:color w:val="000000"/>
          <w:sz w:val="24"/>
          <w:szCs w:val="24"/>
          <w:shd w:val="clear" w:color="auto" w:fill="FFFFFF"/>
        </w:rPr>
      </w:pP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rPr>
          <w:rFonts w:hint="eastAsia" w:cs="宋体"/>
          <w:b w:val="0"/>
          <w:bCs/>
          <w:color w:val="000000" w:themeColor="text1"/>
          <w:sz w:val="24"/>
          <w:szCs w:val="24"/>
          <w:u w:val="none"/>
          <w:lang w:val="en-US" w:eastAsia="zh-CN"/>
        </w:rPr>
      </w:pPr>
      <w:r>
        <w:rPr>
          <w:rFonts w:hint="eastAsia" w:cs="宋体"/>
          <w:b w:val="0"/>
          <w:bCs/>
          <w:color w:val="000000" w:themeColor="text1"/>
          <w:sz w:val="24"/>
          <w:szCs w:val="24"/>
          <w:u w:val="none"/>
          <w:lang w:val="en-US" w:eastAsia="zh-CN"/>
        </w:rPr>
        <w:fldChar w:fldCharType="begin"/>
      </w:r>
      <w:r>
        <w:rPr>
          <w:rFonts w:hint="eastAsia" w:cs="宋体"/>
          <w:b w:val="0"/>
          <w:bCs/>
          <w:color w:val="000000" w:themeColor="text1"/>
          <w:sz w:val="24"/>
          <w:szCs w:val="24"/>
          <w:u w:val="none"/>
          <w:lang w:val="en-US" w:eastAsia="zh-CN"/>
        </w:rPr>
        <w:instrText xml:space="preserve"> HYPERLINK "附件1：清远市中医院采购项目报名资料.docx" </w:instrText>
      </w:r>
      <w:r>
        <w:rPr>
          <w:rFonts w:hint="eastAsia" w:cs="宋体"/>
          <w:b w:val="0"/>
          <w:bCs/>
          <w:color w:val="000000" w:themeColor="text1"/>
          <w:sz w:val="24"/>
          <w:szCs w:val="24"/>
          <w:u w:val="none"/>
          <w:lang w:val="en-US" w:eastAsia="zh-CN"/>
        </w:rPr>
        <w:fldChar w:fldCharType="separate"/>
      </w:r>
      <w:r>
        <w:rPr>
          <w:rStyle w:val="12"/>
          <w:rFonts w:hint="eastAsia" w:cs="宋体"/>
          <w:b w:val="0"/>
          <w:bCs/>
          <w:sz w:val="24"/>
          <w:szCs w:val="24"/>
          <w:lang w:val="en-US" w:eastAsia="zh-CN"/>
        </w:rPr>
        <w:t>附件1：清远市中医院采购项目报名资料</w:t>
      </w:r>
      <w:r>
        <w:rPr>
          <w:rFonts w:hint="eastAsia" w:cs="宋体"/>
          <w:b w:val="0"/>
          <w:bCs/>
          <w:color w:val="000000" w:themeColor="text1"/>
          <w:sz w:val="24"/>
          <w:szCs w:val="24"/>
          <w:u w:val="none"/>
          <w:lang w:val="en-US" w:eastAsia="zh-CN"/>
        </w:rPr>
        <w:fldChar w:fldCharType="end"/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rPr>
          <w:rFonts w:hint="default" w:cs="宋体"/>
          <w:b w:val="0"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eastAsia" w:cs="宋体"/>
          <w:b w:val="0"/>
          <w:bCs/>
          <w:color w:val="000000" w:themeColor="text1"/>
          <w:sz w:val="24"/>
          <w:szCs w:val="24"/>
          <w:u w:val="none"/>
          <w:lang w:val="en-US" w:eastAsia="zh-CN"/>
        </w:rPr>
        <w:fldChar w:fldCharType="begin"/>
      </w:r>
      <w:r>
        <w:rPr>
          <w:rFonts w:hint="eastAsia" w:cs="宋体"/>
          <w:b w:val="0"/>
          <w:bCs/>
          <w:color w:val="000000" w:themeColor="text1"/>
          <w:sz w:val="24"/>
          <w:szCs w:val="24"/>
          <w:u w:val="none"/>
          <w:lang w:val="en-US" w:eastAsia="zh-CN"/>
        </w:rPr>
        <w:instrText xml:space="preserve"> HYPERLINK "附件2：项目采购文件.docx" </w:instrText>
      </w:r>
      <w:r>
        <w:rPr>
          <w:rFonts w:hint="eastAsia" w:cs="宋体"/>
          <w:b w:val="0"/>
          <w:bCs/>
          <w:color w:val="000000" w:themeColor="text1"/>
          <w:sz w:val="24"/>
          <w:szCs w:val="24"/>
          <w:u w:val="none"/>
          <w:lang w:val="en-US" w:eastAsia="zh-CN"/>
        </w:rPr>
        <w:fldChar w:fldCharType="separate"/>
      </w:r>
      <w:r>
        <w:rPr>
          <w:rStyle w:val="13"/>
          <w:rFonts w:hint="eastAsia" w:cs="宋体"/>
          <w:b w:val="0"/>
          <w:bCs/>
          <w:sz w:val="24"/>
          <w:szCs w:val="24"/>
          <w:lang w:val="en-US" w:eastAsia="zh-CN"/>
        </w:rPr>
        <w:t>附件2：采购项目需求</w:t>
      </w:r>
      <w:r>
        <w:rPr>
          <w:rFonts w:hint="eastAsia" w:cs="宋体"/>
          <w:b w:val="0"/>
          <w:bCs/>
          <w:color w:val="000000" w:themeColor="text1"/>
          <w:sz w:val="24"/>
          <w:szCs w:val="24"/>
          <w:u w:val="none"/>
          <w:lang w:val="en-US" w:eastAsia="zh-CN"/>
        </w:rPr>
        <w:fldChar w:fldCharType="end"/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</w:rPr>
        <w:t>采购项目需求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rPr>
          <w:rFonts w:hint="default" w:ascii="宋体" w:hAnsi="宋体" w:eastAsia="宋体" w:cs="宋体"/>
          <w:b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</w:rPr>
        <w:t>一、</w:t>
      </w: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  <w:lang w:val="en-US" w:eastAsia="zh-CN"/>
        </w:rPr>
        <w:t>项目需求</w:t>
      </w:r>
    </w:p>
    <w:tbl>
      <w:tblPr>
        <w:tblStyle w:val="9"/>
        <w:tblW w:w="99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2650"/>
        <w:gridCol w:w="1447"/>
        <w:gridCol w:w="4203"/>
        <w:gridCol w:w="9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65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>数量（单位）</w:t>
            </w:r>
          </w:p>
        </w:tc>
        <w:tc>
          <w:tcPr>
            <w:tcW w:w="4203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cs="宋体"/>
                <w:b/>
                <w:bCs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>技术参数要求</w:t>
            </w:r>
          </w:p>
        </w:tc>
        <w:tc>
          <w:tcPr>
            <w:tcW w:w="929" w:type="dxa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65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</w:rPr>
              <w:t>视频脑电图采集系统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>1套</w:t>
            </w:r>
          </w:p>
        </w:tc>
        <w:tc>
          <w:tcPr>
            <w:tcW w:w="4203" w:type="dxa"/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  <w:r>
              <w:rPr>
                <w:rFonts w:hint="eastAsia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通道：≥32导联。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  <w:r>
              <w:rPr>
                <w:rFonts w:hint="eastAsia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采集信号的敏感度高，对微弱的信号也能真实反应出来，采样率高，灵敏度：1-200uv/mm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采样率：1-1000HZ。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  <w:r>
              <w:rPr>
                <w:rFonts w:hint="eastAsia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中文同步视频脑电采集操作界面，具有中文图文报告生成系统：可预置多个报告模板。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  <w:r>
              <w:rPr>
                <w:rFonts w:hint="eastAsia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参考电极：应有多种参考电极。</w:t>
            </w:r>
          </w:p>
        </w:tc>
        <w:tc>
          <w:tcPr>
            <w:tcW w:w="929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705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650" w:type="dxa"/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牙科种植机(带光纤)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(进口)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</w:rPr>
            </w:pP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vertAlign w:val="baseline"/>
                <w:lang w:val="en-US" w:eastAsia="zh-CN"/>
              </w:rPr>
              <w:t>1台</w:t>
            </w:r>
          </w:p>
        </w:tc>
        <w:tc>
          <w:tcPr>
            <w:tcW w:w="4203" w:type="dxa"/>
            <w:vAlign w:val="center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1、LED光源，视野清晰，光源输出稳定，提供更清晰的口内视野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2、设置简单，易于操作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3、参数调节方便，操作步骤简单，界面简洁直观。</w:t>
            </w:r>
          </w:p>
        </w:tc>
        <w:tc>
          <w:tcPr>
            <w:tcW w:w="929" w:type="dxa"/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</w:pPr>
          </w:p>
        </w:tc>
      </w:tr>
    </w:tbl>
    <w:p>
      <w:pPr>
        <w:numPr>
          <w:ilvl w:val="0"/>
          <w:numId w:val="0"/>
        </w:numPr>
        <w:autoSpaceDE w:val="0"/>
        <w:autoSpaceDN w:val="0"/>
        <w:adjustRightInd w:val="0"/>
        <w:snapToGrid w:val="0"/>
        <w:spacing w:line="360" w:lineRule="auto"/>
        <w:ind w:right="32" w:rightChars="0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质保期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</w:rPr>
        <w:t>质保期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</w:rPr>
        <w:t>2年，特殊另有标注除外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</w:rPr>
        <w:t>付款方式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支付比例，支付时间和金额如下：合同设备全部到指定地点交付并完成安装及验收合格后，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eastAsia="zh-CN"/>
        </w:rPr>
        <w:t>中标人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提供以下材料，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按合同规定时间内将合同全额货款付给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eastAsia="zh-CN"/>
        </w:rPr>
        <w:t>中标人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：（1）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eastAsia="zh-CN"/>
        </w:rPr>
        <w:t>中标人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开具的正式发票；（2）双方确认的安装验收报告；（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）提供合同金额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%的履约保函。由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办理支付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eastAsia="zh-CN"/>
        </w:rPr>
        <w:t>中标人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100%合同金额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具体以合同签订为准。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/>
        </w:rPr>
        <w:t>四、履约保证金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</w:rPr>
        <w:t>履约保证金按合同总价款的5%收取。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说明：</w:t>
      </w:r>
    </w:p>
    <w:p>
      <w:pPr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中标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</w:rPr>
        <w:t>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在</w:t>
      </w:r>
      <w:r>
        <w:rPr>
          <w:rFonts w:hint="eastAsia"/>
          <w:color w:val="000000" w:themeColor="text1"/>
          <w:sz w:val="24"/>
          <w:szCs w:val="24"/>
          <w:lang w:val="en-US" w:eastAsia="zh-CN"/>
        </w:rPr>
        <w:t>在中标通知书发出之日起5个工作日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递交履约保证金，可根据实际自主选择以转账、支票、汇票、本票、保函等非现金形式缴纳或提交履约保证金，但采用保函形式递交履约保证金的，要求是无条件保函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eastAsia="zh-CN"/>
        </w:rPr>
        <w:t>，</w:t>
      </w:r>
      <w:r>
        <w:rPr>
          <w:rFonts w:hint="eastAsia"/>
          <w:color w:val="000000" w:themeColor="text1"/>
          <w:sz w:val="24"/>
          <w:szCs w:val="24"/>
          <w:lang w:val="en-US" w:eastAsia="zh-CN"/>
        </w:rPr>
        <w:t>否则，视中标人放弃成交资格。</w:t>
      </w:r>
    </w:p>
    <w:p>
      <w:pPr>
        <w:pStyle w:val="4"/>
        <w:adjustRightInd w:val="0"/>
        <w:snapToGrid w:val="0"/>
        <w:spacing w:line="360" w:lineRule="auto"/>
        <w:ind w:right="32" w:firstLine="480" w:firstLineChars="200"/>
        <w:rPr>
          <w:rFonts w:hint="default" w:ascii="宋体" w:hAnsi="宋体" w:eastAsia="宋体" w:cs="宋体"/>
          <w:color w:val="FF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2、履约保证金退还：合同履行期间无违约，在合同约定的质量保修售后服务得到切实履行的情况下，根据中标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</w:rPr>
        <w:t>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的书面申请，采购人将在一个月内无息退还履约保证金。若中标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eastAsia="zh-CN"/>
        </w:rPr>
        <w:t>中标人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在合同履行期间违约，甲方有权从履约保证金中扣除违约金，履约保证金不足以扣除的部分，</w:t>
      </w:r>
      <w:r>
        <w:rPr>
          <w:rFonts w:hint="eastAsia" w:hAnsi="宋体" w:eastAsia="宋体" w:cs="宋体"/>
          <w:color w:val="000000" w:themeColor="text1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可向中标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eastAsia="zh-CN"/>
        </w:rPr>
        <w:t>中标人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</w:rPr>
        <w:t>进一步索赔。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jg4NGQxNzM0MmFlYTkwZDY1Y2MxNDA5NGY0ZDgzMTAifQ=="/>
  </w:docVars>
  <w:rsids>
    <w:rsidRoot w:val="00AC653C"/>
    <w:rsid w:val="00010B04"/>
    <w:rsid w:val="00045B04"/>
    <w:rsid w:val="00066E9D"/>
    <w:rsid w:val="00073204"/>
    <w:rsid w:val="000F27A9"/>
    <w:rsid w:val="000F56DC"/>
    <w:rsid w:val="0015424F"/>
    <w:rsid w:val="00160A1D"/>
    <w:rsid w:val="001772E9"/>
    <w:rsid w:val="001774A9"/>
    <w:rsid w:val="001A5C86"/>
    <w:rsid w:val="001A6ACD"/>
    <w:rsid w:val="001C5E69"/>
    <w:rsid w:val="001E3361"/>
    <w:rsid w:val="001F2C0A"/>
    <w:rsid w:val="001F6332"/>
    <w:rsid w:val="00203218"/>
    <w:rsid w:val="002115BA"/>
    <w:rsid w:val="00234DB2"/>
    <w:rsid w:val="00236152"/>
    <w:rsid w:val="00250429"/>
    <w:rsid w:val="00267E40"/>
    <w:rsid w:val="002B5C19"/>
    <w:rsid w:val="002C59A9"/>
    <w:rsid w:val="002E1DA8"/>
    <w:rsid w:val="0032189F"/>
    <w:rsid w:val="00333425"/>
    <w:rsid w:val="00364420"/>
    <w:rsid w:val="003B451C"/>
    <w:rsid w:val="003D374D"/>
    <w:rsid w:val="003E5225"/>
    <w:rsid w:val="003F1481"/>
    <w:rsid w:val="004204A8"/>
    <w:rsid w:val="00472C49"/>
    <w:rsid w:val="004C3FD5"/>
    <w:rsid w:val="004C7693"/>
    <w:rsid w:val="004D6EA4"/>
    <w:rsid w:val="0050046E"/>
    <w:rsid w:val="00511B80"/>
    <w:rsid w:val="00560573"/>
    <w:rsid w:val="00570E0C"/>
    <w:rsid w:val="00594F60"/>
    <w:rsid w:val="005F5FBB"/>
    <w:rsid w:val="00611F54"/>
    <w:rsid w:val="00624CC2"/>
    <w:rsid w:val="00627AB8"/>
    <w:rsid w:val="0065318E"/>
    <w:rsid w:val="00661EAA"/>
    <w:rsid w:val="006A2E9E"/>
    <w:rsid w:val="006B7BDB"/>
    <w:rsid w:val="007070AD"/>
    <w:rsid w:val="00710483"/>
    <w:rsid w:val="007321F7"/>
    <w:rsid w:val="0073735C"/>
    <w:rsid w:val="00756AFE"/>
    <w:rsid w:val="007652FC"/>
    <w:rsid w:val="00782114"/>
    <w:rsid w:val="008140B8"/>
    <w:rsid w:val="00842DB8"/>
    <w:rsid w:val="00867E0D"/>
    <w:rsid w:val="008D3B8A"/>
    <w:rsid w:val="009139CA"/>
    <w:rsid w:val="00924D36"/>
    <w:rsid w:val="00925650"/>
    <w:rsid w:val="00926714"/>
    <w:rsid w:val="00932362"/>
    <w:rsid w:val="0093252B"/>
    <w:rsid w:val="00943D6D"/>
    <w:rsid w:val="00975E97"/>
    <w:rsid w:val="009A1E49"/>
    <w:rsid w:val="009C69FB"/>
    <w:rsid w:val="00A21261"/>
    <w:rsid w:val="00A45511"/>
    <w:rsid w:val="00A618B7"/>
    <w:rsid w:val="00A86E4F"/>
    <w:rsid w:val="00A922B2"/>
    <w:rsid w:val="00A94033"/>
    <w:rsid w:val="00AC653C"/>
    <w:rsid w:val="00AD6F87"/>
    <w:rsid w:val="00B16DA5"/>
    <w:rsid w:val="00B3057E"/>
    <w:rsid w:val="00B3440E"/>
    <w:rsid w:val="00B57B39"/>
    <w:rsid w:val="00B637A6"/>
    <w:rsid w:val="00B9516E"/>
    <w:rsid w:val="00BA2D1F"/>
    <w:rsid w:val="00BC533A"/>
    <w:rsid w:val="00C21187"/>
    <w:rsid w:val="00C221EB"/>
    <w:rsid w:val="00C235B5"/>
    <w:rsid w:val="00C44E05"/>
    <w:rsid w:val="00C528D4"/>
    <w:rsid w:val="00C93F7B"/>
    <w:rsid w:val="00CB6E43"/>
    <w:rsid w:val="00D1150C"/>
    <w:rsid w:val="00D12EEA"/>
    <w:rsid w:val="00D2398A"/>
    <w:rsid w:val="00D3789F"/>
    <w:rsid w:val="00D37994"/>
    <w:rsid w:val="00D6254F"/>
    <w:rsid w:val="00D631AA"/>
    <w:rsid w:val="00D74EC9"/>
    <w:rsid w:val="00DA189C"/>
    <w:rsid w:val="00DA7BC7"/>
    <w:rsid w:val="00DD4816"/>
    <w:rsid w:val="00E00896"/>
    <w:rsid w:val="00E15805"/>
    <w:rsid w:val="00E26BF1"/>
    <w:rsid w:val="00E35B1B"/>
    <w:rsid w:val="00E94AC1"/>
    <w:rsid w:val="00EB09E7"/>
    <w:rsid w:val="00EC24A3"/>
    <w:rsid w:val="00ED0ACB"/>
    <w:rsid w:val="00ED40B4"/>
    <w:rsid w:val="00F1155B"/>
    <w:rsid w:val="00F15B14"/>
    <w:rsid w:val="00F3488A"/>
    <w:rsid w:val="00F60409"/>
    <w:rsid w:val="00F61F4C"/>
    <w:rsid w:val="00F63604"/>
    <w:rsid w:val="00F71D83"/>
    <w:rsid w:val="00F977BC"/>
    <w:rsid w:val="00FA33BA"/>
    <w:rsid w:val="00FB0FD9"/>
    <w:rsid w:val="00FD31EE"/>
    <w:rsid w:val="00FD6FE1"/>
    <w:rsid w:val="01C404C9"/>
    <w:rsid w:val="02421D02"/>
    <w:rsid w:val="032941DF"/>
    <w:rsid w:val="032F2286"/>
    <w:rsid w:val="03B62BC7"/>
    <w:rsid w:val="03CE7EF4"/>
    <w:rsid w:val="0414147C"/>
    <w:rsid w:val="051E38D2"/>
    <w:rsid w:val="054636E1"/>
    <w:rsid w:val="05922FA0"/>
    <w:rsid w:val="06C2237B"/>
    <w:rsid w:val="07CA47A6"/>
    <w:rsid w:val="087C1DEE"/>
    <w:rsid w:val="09136E47"/>
    <w:rsid w:val="0942338D"/>
    <w:rsid w:val="0A055B67"/>
    <w:rsid w:val="0B6829E6"/>
    <w:rsid w:val="0BCD5532"/>
    <w:rsid w:val="0C244DBD"/>
    <w:rsid w:val="0D203342"/>
    <w:rsid w:val="0E012A71"/>
    <w:rsid w:val="110F7B9B"/>
    <w:rsid w:val="11B36ADD"/>
    <w:rsid w:val="139D416A"/>
    <w:rsid w:val="14587163"/>
    <w:rsid w:val="157A40EC"/>
    <w:rsid w:val="157B7BED"/>
    <w:rsid w:val="168370B1"/>
    <w:rsid w:val="17A531E4"/>
    <w:rsid w:val="19772F64"/>
    <w:rsid w:val="1A57286A"/>
    <w:rsid w:val="1A5800EB"/>
    <w:rsid w:val="1B2B6AD7"/>
    <w:rsid w:val="1B966478"/>
    <w:rsid w:val="1BF328A2"/>
    <w:rsid w:val="1CA70C88"/>
    <w:rsid w:val="1CD472D3"/>
    <w:rsid w:val="1E0F4D36"/>
    <w:rsid w:val="1E70005E"/>
    <w:rsid w:val="1F170ABA"/>
    <w:rsid w:val="1F38206B"/>
    <w:rsid w:val="1F8359DC"/>
    <w:rsid w:val="1FE82ACA"/>
    <w:rsid w:val="201C1CC6"/>
    <w:rsid w:val="209A0802"/>
    <w:rsid w:val="22281E1D"/>
    <w:rsid w:val="22685860"/>
    <w:rsid w:val="22706A85"/>
    <w:rsid w:val="233C6462"/>
    <w:rsid w:val="236B5426"/>
    <w:rsid w:val="240115C5"/>
    <w:rsid w:val="24CC6B60"/>
    <w:rsid w:val="25A16CEC"/>
    <w:rsid w:val="27BB7CDD"/>
    <w:rsid w:val="27FF535B"/>
    <w:rsid w:val="281641CC"/>
    <w:rsid w:val="29C8272A"/>
    <w:rsid w:val="29DB4666"/>
    <w:rsid w:val="29F70D49"/>
    <w:rsid w:val="2A5A5C48"/>
    <w:rsid w:val="2AA07538"/>
    <w:rsid w:val="2C8E45E3"/>
    <w:rsid w:val="2E214EA0"/>
    <w:rsid w:val="2F33230D"/>
    <w:rsid w:val="30755839"/>
    <w:rsid w:val="307F3C12"/>
    <w:rsid w:val="309D7B31"/>
    <w:rsid w:val="3104732E"/>
    <w:rsid w:val="327E02FD"/>
    <w:rsid w:val="32AF6A90"/>
    <w:rsid w:val="333F36FE"/>
    <w:rsid w:val="33F27AF0"/>
    <w:rsid w:val="35BB0FA6"/>
    <w:rsid w:val="36795B9F"/>
    <w:rsid w:val="37DC6865"/>
    <w:rsid w:val="390E4110"/>
    <w:rsid w:val="3AB739EE"/>
    <w:rsid w:val="3AF92B9E"/>
    <w:rsid w:val="3B1D67B9"/>
    <w:rsid w:val="3B7344AF"/>
    <w:rsid w:val="3D3E0D3C"/>
    <w:rsid w:val="3E9E371C"/>
    <w:rsid w:val="42702F83"/>
    <w:rsid w:val="441D3686"/>
    <w:rsid w:val="44B17728"/>
    <w:rsid w:val="45413A9A"/>
    <w:rsid w:val="4546097D"/>
    <w:rsid w:val="479F77AB"/>
    <w:rsid w:val="482F7405"/>
    <w:rsid w:val="48F74BC1"/>
    <w:rsid w:val="4901586A"/>
    <w:rsid w:val="49FB675E"/>
    <w:rsid w:val="4A3D4856"/>
    <w:rsid w:val="4A5E098D"/>
    <w:rsid w:val="4AD620F1"/>
    <w:rsid w:val="4B4032D9"/>
    <w:rsid w:val="4BBA1374"/>
    <w:rsid w:val="4BD72A88"/>
    <w:rsid w:val="4C8050FA"/>
    <w:rsid w:val="4E217FEA"/>
    <w:rsid w:val="4E4E7D7F"/>
    <w:rsid w:val="4E7A72C9"/>
    <w:rsid w:val="4F167EC6"/>
    <w:rsid w:val="4FD9609F"/>
    <w:rsid w:val="50762E6E"/>
    <w:rsid w:val="51B25554"/>
    <w:rsid w:val="53363C2D"/>
    <w:rsid w:val="54267555"/>
    <w:rsid w:val="56201A71"/>
    <w:rsid w:val="571E5C2F"/>
    <w:rsid w:val="57356E20"/>
    <w:rsid w:val="57A05711"/>
    <w:rsid w:val="57A265B8"/>
    <w:rsid w:val="58066594"/>
    <w:rsid w:val="586D5858"/>
    <w:rsid w:val="586E0828"/>
    <w:rsid w:val="59F371CE"/>
    <w:rsid w:val="59FD5DAF"/>
    <w:rsid w:val="5AA20705"/>
    <w:rsid w:val="5AE638F6"/>
    <w:rsid w:val="5BF15A6A"/>
    <w:rsid w:val="5C0A6AF3"/>
    <w:rsid w:val="5D47748B"/>
    <w:rsid w:val="5DB731CB"/>
    <w:rsid w:val="5E9E6312"/>
    <w:rsid w:val="5EA40093"/>
    <w:rsid w:val="5FCC780B"/>
    <w:rsid w:val="605067B2"/>
    <w:rsid w:val="607E1EDA"/>
    <w:rsid w:val="60901CA1"/>
    <w:rsid w:val="610124F2"/>
    <w:rsid w:val="61D218D0"/>
    <w:rsid w:val="64732F97"/>
    <w:rsid w:val="647C4E11"/>
    <w:rsid w:val="64D04123"/>
    <w:rsid w:val="64FF2EC2"/>
    <w:rsid w:val="654B3CE9"/>
    <w:rsid w:val="659F0BE2"/>
    <w:rsid w:val="65A10980"/>
    <w:rsid w:val="65B45A46"/>
    <w:rsid w:val="67DB108D"/>
    <w:rsid w:val="69132AF7"/>
    <w:rsid w:val="69826E46"/>
    <w:rsid w:val="6A5358F6"/>
    <w:rsid w:val="6B7E466C"/>
    <w:rsid w:val="6BF95CAB"/>
    <w:rsid w:val="6C4F7E95"/>
    <w:rsid w:val="6ED02AEA"/>
    <w:rsid w:val="6F213E96"/>
    <w:rsid w:val="700F362E"/>
    <w:rsid w:val="708042B4"/>
    <w:rsid w:val="70CD6CD3"/>
    <w:rsid w:val="71C2178A"/>
    <w:rsid w:val="72631751"/>
    <w:rsid w:val="726366EC"/>
    <w:rsid w:val="72734064"/>
    <w:rsid w:val="745702F9"/>
    <w:rsid w:val="74AD2B7B"/>
    <w:rsid w:val="754A1CB2"/>
    <w:rsid w:val="755374DD"/>
    <w:rsid w:val="75F7685A"/>
    <w:rsid w:val="76E063E5"/>
    <w:rsid w:val="772E7C55"/>
    <w:rsid w:val="77536BB7"/>
    <w:rsid w:val="782D7408"/>
    <w:rsid w:val="78BB6B5E"/>
    <w:rsid w:val="78CC6C21"/>
    <w:rsid w:val="7A3902E6"/>
    <w:rsid w:val="7D4D68A0"/>
    <w:rsid w:val="7D6C3670"/>
    <w:rsid w:val="7E6C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rFonts w:eastAsia="宋体"/>
      <w:kern w:val="0"/>
      <w:sz w:val="20"/>
      <w:szCs w:val="20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Plain Text"/>
    <w:basedOn w:val="1"/>
    <w:qFormat/>
    <w:uiPriority w:val="0"/>
    <w:pPr>
      <w:widowControl w:val="0"/>
      <w:jc w:val="both"/>
    </w:pPr>
    <w:rPr>
      <w:rFonts w:ascii="宋体" w:hAnsi="Courier New"/>
      <w:kern w:val="2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FollowedHyperlink"/>
    <w:basedOn w:val="10"/>
    <w:semiHidden/>
    <w:unhideWhenUsed/>
    <w:qFormat/>
    <w:uiPriority w:val="99"/>
    <w:rPr>
      <w:color w:val="800080"/>
      <w:u w:val="single"/>
    </w:rPr>
  </w:style>
  <w:style w:type="character" w:styleId="13">
    <w:name w:val="Hyperlink"/>
    <w:basedOn w:val="10"/>
    <w:unhideWhenUsed/>
    <w:qFormat/>
    <w:uiPriority w:val="99"/>
    <w:rPr>
      <w:color w:val="0000FF" w:themeColor="hyperlink"/>
      <w:u w:val="single"/>
    </w:rPr>
  </w:style>
  <w:style w:type="paragraph" w:customStyle="1" w:styleId="14">
    <w:name w:val="表格文字"/>
    <w:basedOn w:val="1"/>
    <w:qFormat/>
    <w:uiPriority w:val="0"/>
    <w:pPr>
      <w:widowControl w:val="0"/>
      <w:spacing w:before="25" w:after="25" w:line="300" w:lineRule="auto"/>
      <w:jc w:val="both"/>
    </w:pPr>
    <w:rPr>
      <w:rFonts w:ascii="Times" w:hAnsi="Times"/>
      <w:spacing w:val="10"/>
      <w:sz w:val="24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页眉 Char"/>
    <w:basedOn w:val="10"/>
    <w:link w:val="6"/>
    <w:qFormat/>
    <w:uiPriority w:val="99"/>
    <w:rPr>
      <w:kern w:val="2"/>
      <w:sz w:val="18"/>
      <w:szCs w:val="18"/>
    </w:rPr>
  </w:style>
  <w:style w:type="character" w:customStyle="1" w:styleId="17">
    <w:name w:val="页脚 Char"/>
    <w:basedOn w:val="10"/>
    <w:link w:val="5"/>
    <w:qFormat/>
    <w:uiPriority w:val="99"/>
    <w:rPr>
      <w:kern w:val="2"/>
      <w:sz w:val="18"/>
      <w:szCs w:val="18"/>
    </w:rPr>
  </w:style>
  <w:style w:type="character" w:customStyle="1" w:styleId="18">
    <w:name w:val="font112"/>
    <w:basedOn w:val="10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paragraph" w:customStyle="1" w:styleId="1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customStyle="1" w:styleId="2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1775</Words>
  <Characters>1843</Characters>
  <Lines>6</Lines>
  <Paragraphs>1</Paragraphs>
  <TotalTime>4</TotalTime>
  <ScaleCrop>false</ScaleCrop>
  <LinksUpToDate>false</LinksUpToDate>
  <CharactersWithSpaces>1905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2020-08-20T00:07:00Z</dcterms:created>
  <dc:creator>高国静</dc:creator>
  <cp:lastModifiedBy>suky</cp:lastModifiedBy>
  <cp:lastPrinted>2023-10-20T07:02:00Z</cp:lastPrinted>
  <dcterms:modified xsi:type="dcterms:W3CDTF">2023-11-07T10:06:37Z</dcterms:modified>
  <cp:revision>150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3A23A845F23242A19E1F1CAA6A20DAC6</vt:lpwstr>
  </property>
</Properties>
</file>