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80" w:lineRule="exact"/>
        <w:jc w:val="left"/>
        <w:rPr>
          <w:rFonts w:hint="eastAsia" w:ascii="宋体" w:hAnsi="宋体" w:eastAsia="宋体" w:cs="宋体"/>
          <w:b/>
          <w:spacing w:val="20"/>
          <w:kern w:val="1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pacing w:val="20"/>
          <w:kern w:val="10"/>
          <w:sz w:val="28"/>
          <w:szCs w:val="28"/>
          <w:lang w:val="en-US" w:eastAsia="zh-CN"/>
        </w:rPr>
        <w:t>附件2：</w:t>
      </w: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both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44"/>
          <w:szCs w:val="44"/>
          <w:lang w:val="en-US" w:eastAsia="zh-CN"/>
        </w:rPr>
        <w:t>清远市中医院高清治疗胃镜等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44"/>
          <w:szCs w:val="44"/>
          <w:lang w:val="en-US" w:eastAsia="zh-CN"/>
        </w:rPr>
        <w:t>医疗设备项目采购需求</w:t>
      </w:r>
    </w:p>
    <w:p>
      <w:pPr>
        <w:pStyle w:val="14"/>
        <w:jc w:val="center"/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:lang w:val="en-US" w:eastAsia="zh-CN"/>
        </w:rPr>
      </w:pPr>
    </w:p>
    <w:p>
      <w:pPr>
        <w:pStyle w:val="14"/>
        <w:jc w:val="both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清远市中医院高清治疗胃镜等医疗设备项目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采购第三次公告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</w:rPr>
        <w:t>我院拟采购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</w:rPr>
        <w:t>高清治疗胃镜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</w:rPr>
        <w:t>等医疗设备项目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现发布项目采购公告，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欢迎各供应商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积极参与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公告内容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一、项目内容</w:t>
      </w:r>
    </w:p>
    <w:tbl>
      <w:tblPr>
        <w:tblStyle w:val="9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650"/>
        <w:gridCol w:w="1447"/>
        <w:gridCol w:w="4203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采购</w:t>
            </w:r>
            <w:r>
              <w:rPr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项目需求</w:t>
            </w:r>
          </w:p>
        </w:tc>
        <w:tc>
          <w:tcPr>
            <w:tcW w:w="929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高清治疗胃镜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1条</w:t>
            </w:r>
          </w:p>
        </w:tc>
        <w:tc>
          <w:tcPr>
            <w:tcW w:w="4203" w:type="dxa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spacing w:line="440" w:lineRule="exact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</w:rPr>
              <w:t>与奥林巴斯（CV-290）主机匹配使用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详见附件2</w:t>
            </w:r>
            <w:r>
              <w:rPr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929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cs="宋体" w:eastAsiaTheme="minorEastAsia"/>
                <w:color w:val="000000" w:themeColor="text1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高清结肠镜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1条</w:t>
            </w:r>
          </w:p>
        </w:tc>
        <w:tc>
          <w:tcPr>
            <w:tcW w:w="4203" w:type="dxa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spacing w:line="440" w:lineRule="exact"/>
              <w:ind w:left="0" w:leftChars="0" w:firstLine="0" w:firstLineChars="0"/>
              <w:jc w:val="both"/>
              <w:rPr>
                <w:rFonts w:hint="default" w:ascii="宋体" w:hAnsi="宋体" w:cs="宋体" w:eastAsiaTheme="minorEastAsia"/>
                <w:color w:val="000000" w:themeColor="text1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</w:rPr>
              <w:t>与奥林巴斯（CV-290）主机匹配使用，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详见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附件2</w:t>
            </w:r>
            <w:r>
              <w:rPr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929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spacing w:line="440" w:lineRule="exact"/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二、报名供应商资格要求</w:t>
      </w:r>
    </w:p>
    <w:p>
      <w:pPr>
        <w:numPr>
          <w:ilvl w:val="0"/>
          <w:numId w:val="0"/>
        </w:num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报名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供应商应具备《中华人民共和国政府采购法》第二十二条规定的条件，提供下列材料：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1、具有独立承担民事责任的能力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</w:rPr>
        <w:t>在中华人民共和国境内注册的法人或其他组织或自然人，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报名</w:t>
      </w:r>
      <w:r>
        <w:rPr>
          <w:rFonts w:hint="eastAsia" w:ascii="宋体" w:hAnsi="宋体" w:cs="宋体"/>
          <w:color w:val="auto"/>
          <w:sz w:val="24"/>
        </w:rPr>
        <w:t>时提交有效的营业执照、法定代表人身份证明、法定代表人授权委托书复印件等资料。分支机构投标的，须提供总公司和分公司营业执照副本复印件，总公司出具给分支机构的授权书。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color w:val="auto"/>
          <w:sz w:val="24"/>
        </w:rPr>
        <w:t>2、具有良好的商业信誉和健全的财务会计制度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hAnsi="宋体"/>
          <w:color w:val="auto"/>
          <w:sz w:val="24"/>
          <w:szCs w:val="24"/>
        </w:rPr>
        <w:t>提供上一年度财务状况报告（含资产负债表、利润表、或损益表或收支明细表），或基本开户行出具的资信证明</w:t>
      </w:r>
      <w:r>
        <w:rPr>
          <w:rFonts w:hint="eastAsia" w:hAnsi="宋体"/>
          <w:color w:val="auto"/>
          <w:sz w:val="24"/>
          <w:szCs w:val="24"/>
          <w:lang w:eastAsia="zh-CN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3、具有履行合同所必需的设备和专业技术能力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</w:rPr>
        <w:t>按文件格式，提供《供应商资格声明函》。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hAnsi="宋体"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</w:rPr>
        <w:t>4、有依法缴纳税收和社会保障资金的良好记录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hAnsi="宋体"/>
          <w:color w:val="auto"/>
          <w:sz w:val="24"/>
          <w:szCs w:val="24"/>
        </w:rPr>
        <w:t>提供投标截止日前6个月内任意1个月依法缴纳税收和社会保障资金的证明文件（缴费凭证）复印件。</w:t>
      </w:r>
      <w:bookmarkStart w:id="0" w:name="_GoBack"/>
      <w:bookmarkEnd w:id="0"/>
      <w:r>
        <w:rPr>
          <w:rFonts w:hint="eastAsia" w:hAnsi="宋体"/>
          <w:color w:val="auto"/>
          <w:sz w:val="24"/>
          <w:szCs w:val="24"/>
        </w:rPr>
        <w:t>如依法免税或不需要缴纳社会保障资金的，需提供相应证明材料。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5、参加政府采购活动前三年内，在经营活动中没有重大违法记录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</w:rPr>
        <w:t>按文件格式，提供参加采购活动前3年内在经营活动中没有重大违法记录的</w:t>
      </w:r>
      <w:r>
        <w:rPr>
          <w:rFonts w:hint="eastAsia" w:ascii="宋体" w:hAnsi="宋体"/>
          <w:color w:val="auto"/>
          <w:sz w:val="24"/>
          <w:szCs w:val="24"/>
        </w:rPr>
        <w:t>资格声明函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6、其他资格条件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（1）单位法定代表人为同一人或者存在直接控股、管理关系的不同供应商，不得同时参加本项目采购活动（提供《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</w:rPr>
        <w:t>资格声明函》）。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（2）被财政主管部门禁止参加政府采购活动的供应商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不能参加本项目采购活动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（3）为本项目提供整体设计、规范编制或者项目管理、监理、检测等服务的供应商</w:t>
      </w:r>
      <w:r>
        <w:rPr>
          <w:rFonts w:hint="eastAsia" w:ascii="宋体" w:hAnsi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不能参加本项目采购活动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（4）采购项目有特定资格要求的，供应商需提供其符合特殊要求证明材料或情况说明</w:t>
      </w:r>
      <w:r>
        <w:rPr>
          <w:rFonts w:hint="eastAsia" w:ascii="宋体" w:hAnsi="宋体" w:cs="宋体"/>
          <w:color w:val="auto"/>
          <w:sz w:val="24"/>
          <w:lang w:eastAsia="zh-CN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项目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不接受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联合体投标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</w:rPr>
        <w:t>、资料提交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</w:rPr>
        <w:t>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报名资料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数量要求：2份正本书面文件（邮寄）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，另扫描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件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1份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发送至电子邮箱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邮件命名格式：公司简称+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项目名称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（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电子版和纸质版均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需在公告截止时间内提交）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、邮寄地址：清远市清城区桥北路10号清远市中医院2号楼8楼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810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采购中心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办公室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3、供应商同时投标多个项目，请每个项目独立装订。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公告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时间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：2023年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10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31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日至2023年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11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（5个工作日）。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五、如需项目调研，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时间另行通知。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联系人信息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1、联系人：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温老师、阮老师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2、联系电话：0763-31262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3、电子邮箱：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 HYPERLINK "mailto:qyszyycgzx@163.com" 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13"/>
          <w:rFonts w:hint="eastAsia" w:ascii="宋体" w:hAnsi="宋体" w:eastAsia="宋体" w:cs="宋体"/>
          <w:color w:val="auto"/>
          <w:sz w:val="24"/>
          <w:szCs w:val="24"/>
        </w:rPr>
        <w:t>qyszyycgzx@163.com</w:t>
      </w:r>
      <w:r>
        <w:rPr>
          <w:rStyle w:val="13"/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right="240"/>
        <w:jc w:val="center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清远市中医院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/>
        <w:jc w:val="center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2023年</w:t>
      </w: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月</w:t>
      </w: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>31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日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</w:pP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instrText xml:space="preserve"> HYPERLINK "附件1：清远市中医院采购项目报名资料.docx" </w:instrTex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separate"/>
      </w:r>
      <w:r>
        <w:rPr>
          <w:rStyle w:val="12"/>
          <w:rFonts w:hint="eastAsia" w:cs="宋体"/>
          <w:b w:val="0"/>
          <w:bCs/>
          <w:sz w:val="24"/>
          <w:szCs w:val="24"/>
          <w:lang w:val="en-US" w:eastAsia="zh-CN"/>
        </w:rPr>
        <w:t>附件1：清远市中医院采购项目报名资料</w: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end"/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default" w:cs="宋体"/>
          <w:b w:val="0"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instrText xml:space="preserve"> HYPERLINK "附件2：项目采购文件.docx" </w:instrTex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separate"/>
      </w:r>
      <w:r>
        <w:rPr>
          <w:rStyle w:val="13"/>
          <w:rFonts w:hint="eastAsia" w:cs="宋体"/>
          <w:b w:val="0"/>
          <w:bCs/>
          <w:sz w:val="24"/>
          <w:szCs w:val="24"/>
          <w:lang w:val="en-US" w:eastAsia="zh-CN"/>
        </w:rPr>
        <w:t>附件2：采购项目需求</w: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项目需求</w:t>
      </w:r>
    </w:p>
    <w:tbl>
      <w:tblPr>
        <w:tblStyle w:val="9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650"/>
        <w:gridCol w:w="1447"/>
        <w:gridCol w:w="4203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数量（单位）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技术参数要求</w:t>
            </w:r>
          </w:p>
        </w:tc>
        <w:tc>
          <w:tcPr>
            <w:tcW w:w="929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高清治疗胃镜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1条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1、视野角度：140度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2、视野方向：0度直视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3、景深：3~100mm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4、最小可视距离3mm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5、先端部外径9.9mm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6、插入部外径9.9mm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7、弯曲部角度：上210度、下90度</w:t>
            </w:r>
            <w:r>
              <w:rPr>
                <w:rFonts w:hint="eastAsia"/>
                <w:lang w:eastAsia="zh-CN"/>
              </w:rPr>
              <w:t>。</w:t>
            </w:r>
            <w:r>
              <w:t>左100度、右100度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8、钳子管道内径3.2mm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9、具备副送水功能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</w:rPr>
            </w:pPr>
            <w:r>
              <w:t>10、与奥林巴斯(CV-290)主机相匹配使用。</w:t>
            </w:r>
          </w:p>
        </w:tc>
        <w:tc>
          <w:tcPr>
            <w:tcW w:w="929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高清结肠镜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1条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1、视野角：≥&gt;170度(0度直视)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2、照明方式：光导方式，且导光束三条，能提供高的亮度，避免钳子等器械产生阴影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3、插入部外径≤11.7mm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4、先端部外径≤11.8mm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5、弯曲角度：上180度，下180度，左160度，右160度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</w:pPr>
            <w:r>
              <w:t>6、钳子管道：≥3.2mm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eastAsia="宋体"/>
                <w:lang w:eastAsia="zh-CN"/>
              </w:rPr>
            </w:pPr>
            <w:r>
              <w:t>7、具备副送水功能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</w:pPr>
            <w:r>
              <w:t>8、与奥林巴斯(CV-290)主机相匹配</w:t>
            </w:r>
          </w:p>
        </w:tc>
        <w:tc>
          <w:tcPr>
            <w:tcW w:w="929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right="32" w:right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质保期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</w:rPr>
        <w:t>质保期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</w:rPr>
        <w:t>2年，特殊另有标注除外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</w:rPr>
        <w:t>付款方式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支付比例，支付时间和金额如下：合同设备全部到指定地点交付并完成安装及验收合格后，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提供以下材料，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按合同规定时间内将合同全额货款付给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：（1）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开具的正式发票；（2）双方确认的安装验收报告；（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）提供合同金额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%的履约保函。由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办理支付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100%合同金额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具体以合同签订为准。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</w:rPr>
        <w:t>四、履约保证金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</w:rPr>
        <w:t>履约保证金按合同总价款的5%收取。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说明：</w:t>
      </w:r>
    </w:p>
    <w:p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中标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在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在中标通知书发出之日起5个工作日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递交履约保证金，可根据实际自主选择以转账、支票、汇票、本票、保函等非现金形式缴纳或提交履约保证金，但采用保函形式递交履约保证金的，要求是无条件保函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否则，视中标人放弃成交资格。</w:t>
      </w:r>
    </w:p>
    <w:p>
      <w:pPr>
        <w:pStyle w:val="4"/>
        <w:adjustRightInd w:val="0"/>
        <w:snapToGrid w:val="0"/>
        <w:spacing w:line="360" w:lineRule="auto"/>
        <w:ind w:right="32" w:firstLine="480" w:firstLineChars="200"/>
        <w:rPr>
          <w:rFonts w:hint="default" w:ascii="宋体" w:hAnsi="宋体" w:eastAsia="宋体" w:cs="宋体"/>
          <w:color w:val="FF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2、履约保证金退还：合同履行期间无违约，在合同约定的质量保修售后服务得到切实履行的情况下，根据中标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的书面申请，采购人将在一个月内无息退还履约保证金。若中标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在合同履行期间违约，甲方有权从履约保证金中扣除违约金，履约保证金不足以扣除的部分，</w:t>
      </w:r>
      <w:r>
        <w:rPr>
          <w:rFonts w:hint="eastAsia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可向中标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进一步索赔。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dmZmY4OTM3NmE3NTJkZjQyNDNlMGFlZWU1ZDY3YTgifQ=="/>
  </w:docVars>
  <w:rsids>
    <w:rsidRoot w:val="00AC653C"/>
    <w:rsid w:val="00010B04"/>
    <w:rsid w:val="00045B04"/>
    <w:rsid w:val="00066E9D"/>
    <w:rsid w:val="00073204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C404C9"/>
    <w:rsid w:val="02421D02"/>
    <w:rsid w:val="032941DF"/>
    <w:rsid w:val="032F2286"/>
    <w:rsid w:val="03B62BC7"/>
    <w:rsid w:val="03CE7EF4"/>
    <w:rsid w:val="0414147C"/>
    <w:rsid w:val="051E38D2"/>
    <w:rsid w:val="054636E1"/>
    <w:rsid w:val="05922FA0"/>
    <w:rsid w:val="06C2237B"/>
    <w:rsid w:val="087C1DEE"/>
    <w:rsid w:val="09136E47"/>
    <w:rsid w:val="0A055B67"/>
    <w:rsid w:val="0B6829E6"/>
    <w:rsid w:val="0BCD5532"/>
    <w:rsid w:val="0C244DBD"/>
    <w:rsid w:val="0D203342"/>
    <w:rsid w:val="0E012A71"/>
    <w:rsid w:val="110F7B9B"/>
    <w:rsid w:val="11B36ADD"/>
    <w:rsid w:val="139D416A"/>
    <w:rsid w:val="157A40EC"/>
    <w:rsid w:val="157B7BED"/>
    <w:rsid w:val="168370B1"/>
    <w:rsid w:val="19772F64"/>
    <w:rsid w:val="1A57286A"/>
    <w:rsid w:val="1A5800EB"/>
    <w:rsid w:val="1B2B6AD7"/>
    <w:rsid w:val="1B966478"/>
    <w:rsid w:val="1CA70C88"/>
    <w:rsid w:val="1CD472D3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33C6462"/>
    <w:rsid w:val="236B5426"/>
    <w:rsid w:val="240115C5"/>
    <w:rsid w:val="24CC6B60"/>
    <w:rsid w:val="25A16CEC"/>
    <w:rsid w:val="27BB7CDD"/>
    <w:rsid w:val="27FF535B"/>
    <w:rsid w:val="281641CC"/>
    <w:rsid w:val="29C8272A"/>
    <w:rsid w:val="29DB4666"/>
    <w:rsid w:val="29F70D49"/>
    <w:rsid w:val="2A5A5C48"/>
    <w:rsid w:val="2AA07538"/>
    <w:rsid w:val="2C8E45E3"/>
    <w:rsid w:val="2E214EA0"/>
    <w:rsid w:val="2F33230D"/>
    <w:rsid w:val="307F3C12"/>
    <w:rsid w:val="309D7B31"/>
    <w:rsid w:val="3104732E"/>
    <w:rsid w:val="327E02FD"/>
    <w:rsid w:val="32AF6A90"/>
    <w:rsid w:val="333F36FE"/>
    <w:rsid w:val="33F27AF0"/>
    <w:rsid w:val="35BB0FA6"/>
    <w:rsid w:val="36795B9F"/>
    <w:rsid w:val="37DC6865"/>
    <w:rsid w:val="390E4110"/>
    <w:rsid w:val="3AB739EE"/>
    <w:rsid w:val="3AF92B9E"/>
    <w:rsid w:val="3B1D67B9"/>
    <w:rsid w:val="3B7344AF"/>
    <w:rsid w:val="3D3E0D3C"/>
    <w:rsid w:val="3E9E371C"/>
    <w:rsid w:val="441D3686"/>
    <w:rsid w:val="44B17728"/>
    <w:rsid w:val="45413A9A"/>
    <w:rsid w:val="4546097D"/>
    <w:rsid w:val="479F77AB"/>
    <w:rsid w:val="482F7405"/>
    <w:rsid w:val="49FB675E"/>
    <w:rsid w:val="4A3D4856"/>
    <w:rsid w:val="4A5E098D"/>
    <w:rsid w:val="4AD620F1"/>
    <w:rsid w:val="4BBA1374"/>
    <w:rsid w:val="4BD72A88"/>
    <w:rsid w:val="4C8050FA"/>
    <w:rsid w:val="4E217FEA"/>
    <w:rsid w:val="4E4E7D7F"/>
    <w:rsid w:val="4E7A72C9"/>
    <w:rsid w:val="4F167EC6"/>
    <w:rsid w:val="4FD9609F"/>
    <w:rsid w:val="50762E6E"/>
    <w:rsid w:val="51B25554"/>
    <w:rsid w:val="53363C2D"/>
    <w:rsid w:val="54267555"/>
    <w:rsid w:val="56201A71"/>
    <w:rsid w:val="57356E20"/>
    <w:rsid w:val="57A05711"/>
    <w:rsid w:val="57A265B8"/>
    <w:rsid w:val="58066594"/>
    <w:rsid w:val="586D5858"/>
    <w:rsid w:val="586E0828"/>
    <w:rsid w:val="59F371CE"/>
    <w:rsid w:val="59FD5DAF"/>
    <w:rsid w:val="5AA20705"/>
    <w:rsid w:val="5AE638F6"/>
    <w:rsid w:val="5D47748B"/>
    <w:rsid w:val="5E9E6312"/>
    <w:rsid w:val="5EA40093"/>
    <w:rsid w:val="5FCC780B"/>
    <w:rsid w:val="605067B2"/>
    <w:rsid w:val="607E1EDA"/>
    <w:rsid w:val="60901CA1"/>
    <w:rsid w:val="61D218D0"/>
    <w:rsid w:val="64732F97"/>
    <w:rsid w:val="647C4E11"/>
    <w:rsid w:val="64D04123"/>
    <w:rsid w:val="64FF2EC2"/>
    <w:rsid w:val="654B3CE9"/>
    <w:rsid w:val="659F0BE2"/>
    <w:rsid w:val="65A10980"/>
    <w:rsid w:val="65B45A46"/>
    <w:rsid w:val="67DB108D"/>
    <w:rsid w:val="69132AF7"/>
    <w:rsid w:val="69826E46"/>
    <w:rsid w:val="6A5358F6"/>
    <w:rsid w:val="6B7E466C"/>
    <w:rsid w:val="6BF95CAB"/>
    <w:rsid w:val="6ED02AEA"/>
    <w:rsid w:val="6F213E96"/>
    <w:rsid w:val="700F362E"/>
    <w:rsid w:val="708042B4"/>
    <w:rsid w:val="70CD6CD3"/>
    <w:rsid w:val="71C2178A"/>
    <w:rsid w:val="72631751"/>
    <w:rsid w:val="726366EC"/>
    <w:rsid w:val="745702F9"/>
    <w:rsid w:val="74AD2B7B"/>
    <w:rsid w:val="754A1CB2"/>
    <w:rsid w:val="755374DD"/>
    <w:rsid w:val="75F7685A"/>
    <w:rsid w:val="76E063E5"/>
    <w:rsid w:val="772E7C55"/>
    <w:rsid w:val="782D7408"/>
    <w:rsid w:val="78BB6B5E"/>
    <w:rsid w:val="78CC6C21"/>
    <w:rsid w:val="7A3902E6"/>
    <w:rsid w:val="7D4D68A0"/>
    <w:rsid w:val="7D6C3670"/>
    <w:rsid w:val="7E6C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</w:rPr>
  </w:style>
  <w:style w:type="paragraph" w:customStyle="1" w:styleId="14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font112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2731</Words>
  <Characters>2960</Characters>
  <Lines>6</Lines>
  <Paragraphs>1</Paragraphs>
  <TotalTime>2</TotalTime>
  <ScaleCrop>false</ScaleCrop>
  <LinksUpToDate>false</LinksUpToDate>
  <CharactersWithSpaces>3040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2023-10-20T07:02:00Z</cp:lastPrinted>
  <dcterms:modified xsi:type="dcterms:W3CDTF">2023-10-31T06:58:08Z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3A23A845F23242A19E1F1CAA6A20DAC6</vt:lpwstr>
  </property>
</Properties>
</file>